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E22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B0D1FAC" w14:textId="1114DD18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BE6B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29F3C" wp14:editId="503469D8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95783967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7F61D" w14:textId="03C742FB" w:rsidR="00BE6B66" w:rsidRPr="00BE6B66" w:rsidRDefault="00BE6B66" w:rsidP="00BE6B6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E6B6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29F3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6757F61D" w14:textId="03C742FB" w:rsidR="00BE6B66" w:rsidRPr="00BE6B66" w:rsidRDefault="00BE6B66" w:rsidP="00BE6B6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E6B6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184E3DA" w14:textId="77777777" w:rsidR="00CD36CF" w:rsidRDefault="00A446A0" w:rsidP="00CC1F3B">
      <w:pPr>
        <w:pStyle w:val="TitlePageBillPrefix"/>
      </w:pPr>
      <w:sdt>
        <w:sdtPr>
          <w:tag w:val="IntroDate"/>
          <w:id w:val="-1236936958"/>
          <w:placeholder>
            <w:docPart w:val="30473D77B18E49FDB797202901800D44"/>
          </w:placeholder>
          <w:text/>
        </w:sdtPr>
        <w:sdtEndPr/>
        <w:sdtContent>
          <w:r w:rsidR="00AE48A0">
            <w:t>Introduced</w:t>
          </w:r>
        </w:sdtContent>
      </w:sdt>
    </w:p>
    <w:p w14:paraId="0225D7EC" w14:textId="0C0CAEBE" w:rsidR="00CD36CF" w:rsidRDefault="00A446A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51BCFC8049C4769AA65C3156B7226F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22EB73E651D4F24BCF4C9737ED05905"/>
          </w:placeholder>
          <w:text/>
        </w:sdtPr>
        <w:sdtEndPr/>
        <w:sdtContent>
          <w:r>
            <w:t>5583</w:t>
          </w:r>
        </w:sdtContent>
      </w:sdt>
    </w:p>
    <w:p w14:paraId="00D93548" w14:textId="6AD71E7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AEAA8F9A2D5489AAF3BE14AB8DD031E"/>
          </w:placeholder>
          <w:text w:multiLine="1"/>
        </w:sdtPr>
        <w:sdtEndPr/>
        <w:sdtContent>
          <w:r w:rsidR="002E13D0">
            <w:t>Delegate</w:t>
          </w:r>
          <w:r w:rsidR="00A34DE3">
            <w:t>s</w:t>
          </w:r>
          <w:r w:rsidR="002E13D0">
            <w:t xml:space="preserve"> Bell</w:t>
          </w:r>
          <w:r w:rsidR="00A34DE3">
            <w:t>, Shamblin, Toney, Pritt, and Stephens</w:t>
          </w:r>
        </w:sdtContent>
      </w:sdt>
    </w:p>
    <w:p w14:paraId="27DDB5A5" w14:textId="3824AFE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1A9AB5E64144315A1B9034AC73E7302"/>
          </w:placeholder>
          <w:text w:multiLine="1"/>
        </w:sdtPr>
        <w:sdtEndPr/>
        <w:sdtContent>
          <w:r w:rsidR="00A446A0">
            <w:t>Introduced February 16, 2026; referred to the Committee on Education</w:t>
          </w:r>
        </w:sdtContent>
      </w:sdt>
      <w:r>
        <w:t>]</w:t>
      </w:r>
    </w:p>
    <w:p w14:paraId="7F8E4509" w14:textId="0740DD90" w:rsidR="00303684" w:rsidRPr="002E13D0" w:rsidRDefault="0000526A" w:rsidP="00CC1F3B">
      <w:pPr>
        <w:pStyle w:val="TitleSection"/>
      </w:pPr>
      <w:r>
        <w:lastRenderedPageBreak/>
        <w:t>A BILL</w:t>
      </w:r>
      <w:r w:rsidR="002E13D0">
        <w:t xml:space="preserve"> to amend the Code of West Virginia, 1931, as amended, by adding a new article, </w:t>
      </w:r>
      <w:r w:rsidR="002E13D0" w:rsidRPr="00BE6B66">
        <w:t xml:space="preserve">designated §18-36-1, §18-36-2, §18-36-3, §18-36-4, §18-36-5, §18-36-6, §18-36-7, §18-36-8, §18-36-9, and §18-36-10, relating to </w:t>
      </w:r>
      <w:r w:rsidR="00BE6B66" w:rsidRPr="00BE6B66">
        <w:t>the creation of the West Virginia Seal of Civic Literacy Act; providing for a short title; setting forth legislative findings and purpose; providing for definitions; establishing the program; providing for administration and implementation; providing for recognition and use of the seal; setting forth rulemaking authority; providing for cost and funding; providing for severability; and providing for an effective date.</w:t>
      </w:r>
    </w:p>
    <w:p w14:paraId="0FFB6FF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C03BC3D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8E54B46" w14:textId="3C2E3A39" w:rsidR="002E13D0" w:rsidRPr="002E13D0" w:rsidRDefault="002E13D0" w:rsidP="002E13D0">
      <w:pPr>
        <w:pStyle w:val="ArticleHeading"/>
        <w:rPr>
          <w:u w:val="single"/>
        </w:rPr>
      </w:pPr>
      <w:r w:rsidRPr="002E13D0">
        <w:rPr>
          <w:u w:val="single"/>
        </w:rPr>
        <w:t>Article 36. West Virginia Seal of Civic Literacy Act.</w:t>
      </w:r>
    </w:p>
    <w:p w14:paraId="0F85A39C" w14:textId="75F0F91D" w:rsidR="002E13D0" w:rsidRPr="002E13D0" w:rsidRDefault="002E13D0" w:rsidP="002E13D0">
      <w:pPr>
        <w:pStyle w:val="SectionHeading"/>
        <w:rPr>
          <w:u w:val="single"/>
        </w:rPr>
      </w:pPr>
      <w:r w:rsidRPr="002E13D0">
        <w:rPr>
          <w:u w:val="single"/>
        </w:rPr>
        <w:t xml:space="preserve">§18-36-1. Short Title. </w:t>
      </w:r>
    </w:p>
    <w:p w14:paraId="14E24FCC" w14:textId="6197FB5B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This </w:t>
      </w:r>
      <w:r w:rsidR="00BE6B66">
        <w:rPr>
          <w:u w:val="single"/>
        </w:rPr>
        <w:t xml:space="preserve">article </w:t>
      </w:r>
      <w:r w:rsidRPr="002E13D0">
        <w:rPr>
          <w:u w:val="single"/>
        </w:rPr>
        <w:t xml:space="preserve">shall be known and may be cited as the </w:t>
      </w:r>
      <w:r>
        <w:rPr>
          <w:u w:val="single"/>
        </w:rPr>
        <w:t>"</w:t>
      </w:r>
      <w:r w:rsidRPr="002E13D0">
        <w:rPr>
          <w:u w:val="single"/>
        </w:rPr>
        <w:t>West Virginia Seal of Civic Literacy Act.</w:t>
      </w:r>
      <w:r>
        <w:rPr>
          <w:u w:val="single"/>
        </w:rPr>
        <w:t>"</w:t>
      </w:r>
      <w:r w:rsidRPr="002E13D0">
        <w:rPr>
          <w:u w:val="single"/>
        </w:rPr>
        <w:t xml:space="preserve"> </w:t>
      </w:r>
    </w:p>
    <w:p w14:paraId="186198A9" w14:textId="77777777" w:rsidR="002E13D0" w:rsidRPr="002E13D0" w:rsidRDefault="002E13D0" w:rsidP="002E13D0">
      <w:pPr>
        <w:pStyle w:val="SectionHeading"/>
        <w:rPr>
          <w:u w:val="single"/>
        </w:rPr>
        <w:sectPr w:rsidR="002E13D0" w:rsidRPr="002E13D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E13D0">
        <w:rPr>
          <w:u w:val="single"/>
        </w:rPr>
        <w:t>§18-36-2. Legislative Findings and Purpose.</w:t>
      </w:r>
    </w:p>
    <w:p w14:paraId="0E1BCFEB" w14:textId="04B930B2" w:rsidR="002E13D0" w:rsidRPr="002E13D0" w:rsidRDefault="002E13D0" w:rsidP="00BE6B66">
      <w:pPr>
        <w:pStyle w:val="SectionBody"/>
        <w:rPr>
          <w:u w:val="single"/>
        </w:rPr>
      </w:pPr>
      <w:r w:rsidRPr="002E13D0">
        <w:rPr>
          <w:u w:val="single"/>
        </w:rPr>
        <w:t>(a) Legislative Findings.</w:t>
      </w:r>
      <w:r w:rsidR="00BE6B66">
        <w:rPr>
          <w:u w:val="single"/>
        </w:rPr>
        <w:t xml:space="preserve"> - </w:t>
      </w:r>
      <w:r w:rsidRPr="002E13D0">
        <w:rPr>
          <w:u w:val="single"/>
        </w:rPr>
        <w:t xml:space="preserve">The Legislature finds that: </w:t>
      </w:r>
    </w:p>
    <w:p w14:paraId="5C041B99" w14:textId="25C69100" w:rsidR="002E13D0" w:rsidRPr="002E13D0" w:rsidRDefault="00BE6B66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 w:rsidRPr="002E13D0">
        <w:rPr>
          <w:u w:val="single"/>
        </w:rPr>
        <w:t xml:space="preserve">A constitutional republic depends upon an informed and civically literate citizenry capable of understanding the structure, principles, and responsibilities of government; </w:t>
      </w:r>
    </w:p>
    <w:p w14:paraId="24A3A363" w14:textId="498782D4" w:rsidR="002E13D0" w:rsidRPr="002E13D0" w:rsidRDefault="00BE6B66" w:rsidP="002E13D0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 w:rsidRPr="002E13D0">
        <w:rPr>
          <w:u w:val="single"/>
        </w:rPr>
        <w:t xml:space="preserve">Civic knowledge promotes informed voting, peaceful civic participation, respect for the rule of law, and engagement in local, state, and national affairs; </w:t>
      </w:r>
    </w:p>
    <w:p w14:paraId="34BFC889" w14:textId="61CCF481" w:rsidR="002E13D0" w:rsidRPr="002E13D0" w:rsidRDefault="00BE6B66" w:rsidP="002E13D0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2E13D0" w:rsidRPr="002E13D0">
        <w:rPr>
          <w:u w:val="single"/>
        </w:rPr>
        <w:t xml:space="preserve">West Virginia already requires students to complete civics coursework and participate in a state-required civics assessment as a condition of graduation; </w:t>
      </w:r>
    </w:p>
    <w:p w14:paraId="3C7CF2C2" w14:textId="43091C86" w:rsidR="002E13D0" w:rsidRPr="002E13D0" w:rsidRDefault="00BE6B66" w:rsidP="002E13D0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2E13D0" w:rsidRPr="002E13D0">
        <w:rPr>
          <w:u w:val="single"/>
        </w:rPr>
        <w:t xml:space="preserve">Recognizing exceptional achievement in civics education encourages academic excellence and signals the value of civic knowledge to students, families, postsecondary institutions, employers, and the broader community; and </w:t>
      </w:r>
    </w:p>
    <w:p w14:paraId="79991BB4" w14:textId="1470C207" w:rsidR="002E13D0" w:rsidRPr="002E13D0" w:rsidRDefault="00BE6B66" w:rsidP="002E13D0">
      <w:pPr>
        <w:pStyle w:val="SectionBody"/>
        <w:rPr>
          <w:u w:val="single"/>
        </w:rPr>
      </w:pPr>
      <w:r>
        <w:rPr>
          <w:u w:val="single"/>
        </w:rPr>
        <w:t xml:space="preserve">(5) </w:t>
      </w:r>
      <w:r w:rsidR="002E13D0" w:rsidRPr="002E13D0">
        <w:rPr>
          <w:u w:val="single"/>
        </w:rPr>
        <w:t xml:space="preserve">Other academic seals and distinctions have proven effective in motivating student achievement and recognizing subject-matter mastery. </w:t>
      </w:r>
    </w:p>
    <w:p w14:paraId="0D265398" w14:textId="72450EDC" w:rsidR="002E13D0" w:rsidRPr="002E13D0" w:rsidRDefault="002E13D0" w:rsidP="00BE6B66">
      <w:pPr>
        <w:pStyle w:val="SectionBody"/>
        <w:rPr>
          <w:u w:val="single"/>
        </w:rPr>
      </w:pPr>
      <w:r w:rsidRPr="002E13D0">
        <w:rPr>
          <w:u w:val="single"/>
        </w:rPr>
        <w:lastRenderedPageBreak/>
        <w:t xml:space="preserve">(b) Purpose. </w:t>
      </w:r>
      <w:r w:rsidR="00BE6B66">
        <w:rPr>
          <w:u w:val="single"/>
        </w:rPr>
        <w:t xml:space="preserve"> - </w:t>
      </w:r>
      <w:r w:rsidRPr="002E13D0">
        <w:rPr>
          <w:u w:val="single"/>
        </w:rPr>
        <w:t xml:space="preserve">The purpose of this </w:t>
      </w:r>
      <w:r w:rsidR="00BE6B66">
        <w:rPr>
          <w:u w:val="single"/>
        </w:rPr>
        <w:t xml:space="preserve">article </w:t>
      </w:r>
      <w:r w:rsidRPr="002E13D0">
        <w:rPr>
          <w:u w:val="single"/>
        </w:rPr>
        <w:t xml:space="preserve">is to: </w:t>
      </w:r>
    </w:p>
    <w:p w14:paraId="126193D7" w14:textId="1F6B1550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 w:rsidRPr="002E13D0">
        <w:rPr>
          <w:u w:val="single"/>
        </w:rPr>
        <w:t xml:space="preserve">Establish a formal Seal of Civic Literacy awarded to students who demonstrate exceptional mastery of civics; </w:t>
      </w:r>
    </w:p>
    <w:p w14:paraId="44714A41" w14:textId="5F25151A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 w:rsidRPr="002E13D0">
        <w:rPr>
          <w:u w:val="single"/>
        </w:rPr>
        <w:t xml:space="preserve">Encourage deeper understanding of the United States Constitution, the Constitution of West Virginia, and the rights and responsibilities of citizenship; </w:t>
      </w:r>
    </w:p>
    <w:p w14:paraId="493A822E" w14:textId="218CBC47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2E13D0" w:rsidRPr="002E13D0">
        <w:rPr>
          <w:u w:val="single"/>
        </w:rPr>
        <w:t xml:space="preserve">Provide students with a meaningful academic distinction that may be used for postsecondary education, employment, scholarships, and civic recognition; and </w:t>
      </w:r>
    </w:p>
    <w:p w14:paraId="1B45AE94" w14:textId="2B00D371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>(4)</w:t>
      </w:r>
      <w:r w:rsidR="002E13D0" w:rsidRPr="002E13D0">
        <w:rPr>
          <w:u w:val="single"/>
        </w:rPr>
        <w:t xml:space="preserve"> Promote civic education as a core component of public education in West Virginia. </w:t>
      </w:r>
    </w:p>
    <w:p w14:paraId="64362595" w14:textId="77777777" w:rsidR="002E13D0" w:rsidRPr="002E13D0" w:rsidRDefault="002E13D0" w:rsidP="002E13D0">
      <w:pPr>
        <w:pStyle w:val="SectionHeading"/>
        <w:rPr>
          <w:u w:val="single"/>
        </w:rPr>
        <w:sectPr w:rsidR="002E13D0" w:rsidRPr="002E13D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E13D0">
        <w:rPr>
          <w:u w:val="single"/>
        </w:rPr>
        <w:t>§18-36-3. Definitions.</w:t>
      </w:r>
    </w:p>
    <w:p w14:paraId="28FB4801" w14:textId="6726495F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b/>
          <w:u w:val="single"/>
        </w:rPr>
        <w:t xml:space="preserve"> </w:t>
      </w:r>
      <w:r w:rsidRPr="002E13D0">
        <w:rPr>
          <w:u w:val="single"/>
        </w:rPr>
        <w:t xml:space="preserve">For purposes of this </w:t>
      </w:r>
      <w:r w:rsidR="00EE32DF">
        <w:rPr>
          <w:u w:val="single"/>
        </w:rPr>
        <w:t>article:</w:t>
      </w:r>
      <w:r w:rsidRPr="002E13D0">
        <w:rPr>
          <w:u w:val="single"/>
        </w:rPr>
        <w:t xml:space="preserve"> </w:t>
      </w:r>
    </w:p>
    <w:p w14:paraId="4B061FE3" w14:textId="45368C0F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>
        <w:rPr>
          <w:u w:val="single"/>
        </w:rPr>
        <w:t>"</w:t>
      </w:r>
      <w:r w:rsidR="002E13D0" w:rsidRPr="002E13D0">
        <w:rPr>
          <w:u w:val="single"/>
        </w:rPr>
        <w:t>Department</w:t>
      </w:r>
      <w:r w:rsidR="002E13D0">
        <w:rPr>
          <w:u w:val="single"/>
        </w:rPr>
        <w:t>"</w:t>
      </w:r>
      <w:r w:rsidR="002E13D0" w:rsidRPr="002E13D0">
        <w:rPr>
          <w:u w:val="single"/>
        </w:rPr>
        <w:t xml:space="preserve"> means the West Virginia Department of Education. </w:t>
      </w:r>
    </w:p>
    <w:p w14:paraId="450212EB" w14:textId="25A849AF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>
        <w:rPr>
          <w:u w:val="single"/>
        </w:rPr>
        <w:t>"</w:t>
      </w:r>
      <w:r w:rsidR="002E13D0" w:rsidRPr="002E13D0">
        <w:rPr>
          <w:u w:val="single"/>
        </w:rPr>
        <w:t>State-required civics assessment</w:t>
      </w:r>
      <w:r w:rsidR="002E13D0">
        <w:rPr>
          <w:u w:val="single"/>
        </w:rPr>
        <w:t>"</w:t>
      </w:r>
      <w:r w:rsidR="002E13D0" w:rsidRPr="002E13D0">
        <w:rPr>
          <w:u w:val="single"/>
        </w:rPr>
        <w:t xml:space="preserve"> means the civics examination required by the State of West Virginia for high school graduation, as established by statute or State Board of Education policy. </w:t>
      </w:r>
    </w:p>
    <w:p w14:paraId="7B9C97D6" w14:textId="78B13C38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2E13D0">
        <w:rPr>
          <w:u w:val="single"/>
        </w:rPr>
        <w:t>"</w:t>
      </w:r>
      <w:r w:rsidR="002E13D0" w:rsidRPr="002E13D0">
        <w:rPr>
          <w:u w:val="single"/>
        </w:rPr>
        <w:t>Seal of Civic Literacy</w:t>
      </w:r>
      <w:r w:rsidR="002E13D0">
        <w:rPr>
          <w:u w:val="single"/>
        </w:rPr>
        <w:t>"</w:t>
      </w:r>
      <w:r w:rsidR="002E13D0" w:rsidRPr="002E13D0">
        <w:rPr>
          <w:u w:val="single"/>
        </w:rPr>
        <w:t xml:space="preserve"> means an official recognition awarded by the State of West Virginia to a student who meets the requirements set forth in this </w:t>
      </w:r>
      <w:r>
        <w:rPr>
          <w:u w:val="single"/>
        </w:rPr>
        <w:t>article.</w:t>
      </w:r>
      <w:r w:rsidR="002E13D0" w:rsidRPr="002E13D0">
        <w:rPr>
          <w:u w:val="single"/>
        </w:rPr>
        <w:t xml:space="preserve"> </w:t>
      </w:r>
    </w:p>
    <w:p w14:paraId="2513A573" w14:textId="27FDBC4B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2E13D0">
        <w:rPr>
          <w:u w:val="single"/>
        </w:rPr>
        <w:t>"</w:t>
      </w:r>
      <w:r w:rsidR="002E13D0" w:rsidRPr="002E13D0">
        <w:rPr>
          <w:u w:val="single"/>
        </w:rPr>
        <w:t>Eligible student</w:t>
      </w:r>
      <w:r w:rsidR="002E13D0">
        <w:rPr>
          <w:u w:val="single"/>
        </w:rPr>
        <w:t>"</w:t>
      </w:r>
      <w:r w:rsidR="002E13D0" w:rsidRPr="002E13D0">
        <w:rPr>
          <w:u w:val="single"/>
        </w:rPr>
        <w:t xml:space="preserve"> means a public high school student enrolled in a West Virginia public school or public charter school who has completed required civics coursework.</w:t>
      </w:r>
    </w:p>
    <w:p w14:paraId="6C8667EB" w14:textId="77777777" w:rsidR="002E13D0" w:rsidRPr="002E13D0" w:rsidRDefault="002E13D0" w:rsidP="002E13D0">
      <w:pPr>
        <w:pStyle w:val="SectionHeading"/>
        <w:rPr>
          <w:u w:val="single"/>
        </w:rPr>
        <w:sectPr w:rsidR="002E13D0" w:rsidRPr="002E13D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E13D0">
        <w:rPr>
          <w:u w:val="single"/>
        </w:rPr>
        <w:t>§18-36-4. Establishment of the Seal of Civic Literacy.</w:t>
      </w:r>
    </w:p>
    <w:p w14:paraId="2450EE5E" w14:textId="3AA1EFF1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(a) There is hereby created the West Virginia Seal of Civic Literacy. </w:t>
      </w:r>
    </w:p>
    <w:p w14:paraId="4FD54205" w14:textId="77777777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(b) The Seal of Civic Literacy shall be awarded to any eligible student who: </w:t>
      </w:r>
    </w:p>
    <w:p w14:paraId="4352AAA9" w14:textId="4C722E6F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 w:rsidRPr="002E13D0">
        <w:rPr>
          <w:u w:val="single"/>
        </w:rPr>
        <w:t xml:space="preserve">Completes all state-required civics coursework; and </w:t>
      </w:r>
    </w:p>
    <w:p w14:paraId="262E7D37" w14:textId="77777777" w:rsidR="00EE32DF" w:rsidRDefault="00EE32DF" w:rsidP="00EE32DF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 w:rsidRPr="002E13D0">
        <w:rPr>
          <w:u w:val="single"/>
        </w:rPr>
        <w:t xml:space="preserve">Achieves one of the following: </w:t>
      </w:r>
    </w:p>
    <w:p w14:paraId="0A3F6EAB" w14:textId="77777777" w:rsidR="00EE32DF" w:rsidRDefault="002E13D0" w:rsidP="00EE32DF">
      <w:pPr>
        <w:pStyle w:val="SectionBody"/>
        <w:rPr>
          <w:u w:val="single"/>
        </w:rPr>
      </w:pPr>
      <w:r w:rsidRPr="002E13D0">
        <w:rPr>
          <w:u w:val="single"/>
        </w:rPr>
        <w:t xml:space="preserve">(A) A score of ninety percent (90%) or higher on the state-required civics assessment; </w:t>
      </w:r>
    </w:p>
    <w:p w14:paraId="561D2F5A" w14:textId="77777777" w:rsidR="00EE32DF" w:rsidRDefault="002E13D0" w:rsidP="00EE32DF">
      <w:pPr>
        <w:pStyle w:val="SectionBody"/>
        <w:rPr>
          <w:u w:val="single"/>
        </w:rPr>
      </w:pPr>
      <w:r w:rsidRPr="002E13D0">
        <w:rPr>
          <w:u w:val="single"/>
        </w:rPr>
        <w:t xml:space="preserve">(B) A score of four  or five on the Advanced Placement (AP) United States Government and Politics examination; </w:t>
      </w:r>
    </w:p>
    <w:p w14:paraId="515588E9" w14:textId="77777777" w:rsidR="00EE32DF" w:rsidRDefault="002E13D0" w:rsidP="00EE32DF">
      <w:pPr>
        <w:pStyle w:val="SectionBody"/>
        <w:rPr>
          <w:u w:val="single"/>
        </w:rPr>
      </w:pPr>
      <w:r w:rsidRPr="002E13D0">
        <w:rPr>
          <w:u w:val="single"/>
        </w:rPr>
        <w:lastRenderedPageBreak/>
        <w:t>(C) A score of four or five</w:t>
      </w:r>
      <w:r w:rsidR="00EE32DF">
        <w:rPr>
          <w:u w:val="single"/>
        </w:rPr>
        <w:t xml:space="preserve"> </w:t>
      </w:r>
      <w:r w:rsidRPr="002E13D0">
        <w:rPr>
          <w:u w:val="single"/>
        </w:rPr>
        <w:t xml:space="preserve">on the Advanced Placement (AP) United States History examination; or </w:t>
      </w:r>
    </w:p>
    <w:p w14:paraId="59768036" w14:textId="067C31E8" w:rsidR="002E13D0" w:rsidRPr="002E13D0" w:rsidRDefault="002E13D0" w:rsidP="00EE32DF">
      <w:pPr>
        <w:pStyle w:val="SectionBody"/>
        <w:rPr>
          <w:u w:val="single"/>
        </w:rPr>
      </w:pPr>
      <w:r w:rsidRPr="002E13D0">
        <w:rPr>
          <w:u w:val="single"/>
        </w:rPr>
        <w:t xml:space="preserve">(D) A final grade of 90% or higher in a dual credit United States History or United States Government course offered through an accredited institution of higher education. </w:t>
      </w:r>
    </w:p>
    <w:p w14:paraId="32218C22" w14:textId="77777777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(c) The Seal of Civic Literacy shall be: </w:t>
      </w:r>
    </w:p>
    <w:p w14:paraId="4C09B923" w14:textId="6CA82161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 w:rsidRPr="002E13D0">
        <w:rPr>
          <w:u w:val="single"/>
        </w:rPr>
        <w:t xml:space="preserve">Affixed to the student’s high school diploma or diploma supplement, transcript, or other official academic record, as determined by the Department; and </w:t>
      </w:r>
    </w:p>
    <w:p w14:paraId="07066313" w14:textId="72822E4B" w:rsidR="002E13D0" w:rsidRPr="002E13D0" w:rsidRDefault="00EE32DF" w:rsidP="00EE32DF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 w:rsidRPr="002E13D0">
        <w:rPr>
          <w:u w:val="single"/>
        </w:rPr>
        <w:t xml:space="preserve">Recognized as an official academic distinction of the State of West Virginia. </w:t>
      </w:r>
    </w:p>
    <w:p w14:paraId="2FEE0DF1" w14:textId="5031C282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>(d) The Seal of Civic Literacy shall not replace or alter any existing graduation requirements.</w:t>
      </w:r>
    </w:p>
    <w:p w14:paraId="6945998D" w14:textId="77777777" w:rsidR="002E13D0" w:rsidRPr="002E13D0" w:rsidRDefault="002E13D0" w:rsidP="002E13D0">
      <w:pPr>
        <w:pStyle w:val="SectionHeading"/>
        <w:rPr>
          <w:u w:val="single"/>
        </w:rPr>
        <w:sectPr w:rsidR="002E13D0" w:rsidRPr="002E13D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E13D0">
        <w:rPr>
          <w:u w:val="single"/>
        </w:rPr>
        <w:t>§18-36-5. Administration and Implementation.</w:t>
      </w:r>
    </w:p>
    <w:p w14:paraId="55A63746" w14:textId="08E9EE97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(a) The Department shall: </w:t>
      </w:r>
    </w:p>
    <w:p w14:paraId="64A361B4" w14:textId="6CE76940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 w:rsidRPr="002E13D0">
        <w:rPr>
          <w:u w:val="single"/>
        </w:rPr>
        <w:t xml:space="preserve">Develop the design, format, and official insignia of the Seal of Civic Literacy; </w:t>
      </w:r>
    </w:p>
    <w:p w14:paraId="17EB48CC" w14:textId="28DF94B1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 w:rsidRPr="002E13D0">
        <w:rPr>
          <w:u w:val="single"/>
        </w:rPr>
        <w:t xml:space="preserve">Establish uniform procedures for verifying student eligibility and awarding the seal; </w:t>
      </w:r>
    </w:p>
    <w:p w14:paraId="385469EA" w14:textId="620C079E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2E13D0" w:rsidRPr="002E13D0">
        <w:rPr>
          <w:u w:val="single"/>
        </w:rPr>
        <w:t xml:space="preserve">Provide guidance to county boards of education and public charter schools regarding implementation; and </w:t>
      </w:r>
    </w:p>
    <w:p w14:paraId="7A761100" w14:textId="2D9BE2A9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2E13D0" w:rsidRPr="002E13D0">
        <w:rPr>
          <w:u w:val="single"/>
        </w:rPr>
        <w:t xml:space="preserve">Ensure that the seal is awarded consistently and fairly across all public schools in the state. </w:t>
      </w:r>
    </w:p>
    <w:p w14:paraId="1E773599" w14:textId="77777777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(b) County boards of education and public charter schools shall: </w:t>
      </w:r>
    </w:p>
    <w:p w14:paraId="5E4FE727" w14:textId="7108BDE4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 w:rsidRPr="002E13D0">
        <w:rPr>
          <w:u w:val="single"/>
        </w:rPr>
        <w:t xml:space="preserve">Identify students who meet the requirements of this </w:t>
      </w:r>
      <w:r>
        <w:rPr>
          <w:u w:val="single"/>
        </w:rPr>
        <w:t>article;</w:t>
      </w:r>
      <w:r w:rsidR="002E13D0" w:rsidRPr="002E13D0">
        <w:rPr>
          <w:u w:val="single"/>
        </w:rPr>
        <w:t xml:space="preserve"> </w:t>
      </w:r>
    </w:p>
    <w:p w14:paraId="3A63A254" w14:textId="3F9AADDC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 w:rsidRPr="002E13D0">
        <w:rPr>
          <w:u w:val="single"/>
        </w:rPr>
        <w:t xml:space="preserve">Submit verification of eligible students to the Department in a manner prescribed by the Department; and </w:t>
      </w:r>
    </w:p>
    <w:p w14:paraId="35C086E5" w14:textId="73F11B12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2E13D0" w:rsidRPr="002E13D0">
        <w:rPr>
          <w:u w:val="single"/>
        </w:rPr>
        <w:t xml:space="preserve">Ensure that eligible students receive recognition of the Seal of Civic Literacy prior to or at graduation. </w:t>
      </w:r>
    </w:p>
    <w:p w14:paraId="1CB96C40" w14:textId="77777777" w:rsidR="002E13D0" w:rsidRPr="002E13D0" w:rsidRDefault="002E13D0" w:rsidP="002E13D0">
      <w:pPr>
        <w:pStyle w:val="SectionHeading"/>
        <w:rPr>
          <w:u w:val="single"/>
        </w:rPr>
        <w:sectPr w:rsidR="002E13D0" w:rsidRPr="002E13D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E13D0">
        <w:rPr>
          <w:u w:val="single"/>
        </w:rPr>
        <w:t>§18-36-6. Recognition and Use of the Seal.</w:t>
      </w:r>
    </w:p>
    <w:p w14:paraId="4956FFDC" w14:textId="6E2449A7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(a) A student awarded the Seal of Civic Literacy may: </w:t>
      </w:r>
    </w:p>
    <w:p w14:paraId="29A26C85" w14:textId="0E71C7AB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 w:rsidRPr="002E13D0">
        <w:rPr>
          <w:u w:val="single"/>
        </w:rPr>
        <w:t xml:space="preserve">Include the seal as an academic honor on college, scholarship, military, or employment applications; and </w:t>
      </w:r>
    </w:p>
    <w:p w14:paraId="00D1B103" w14:textId="6AD6F282" w:rsidR="002E13D0" w:rsidRPr="002E13D0" w:rsidRDefault="00EE32DF" w:rsidP="00EE32DF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 w:rsidRPr="002E13D0">
        <w:rPr>
          <w:u w:val="single"/>
        </w:rPr>
        <w:t xml:space="preserve">Be recognized at graduation ceremonies, awards programs, or other academic events. </w:t>
      </w:r>
    </w:p>
    <w:p w14:paraId="0780651C" w14:textId="77777777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(b) The Department is encouraged to: </w:t>
      </w:r>
    </w:p>
    <w:p w14:paraId="63B38C4F" w14:textId="255A7D34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 w:rsidRPr="002E13D0">
        <w:rPr>
          <w:u w:val="single"/>
        </w:rPr>
        <w:t xml:space="preserve">Promote awareness of the Seal of Civic Literacy among institutions of higher education, employers, and scholarship organizations; and </w:t>
      </w:r>
    </w:p>
    <w:p w14:paraId="67AC8A68" w14:textId="55CD0983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 w:rsidRPr="002E13D0">
        <w:rPr>
          <w:u w:val="single"/>
        </w:rPr>
        <w:t xml:space="preserve">Publicly recognize schools that demonstrate strong participation and achievement in civic education. </w:t>
      </w:r>
    </w:p>
    <w:p w14:paraId="2808DE9E" w14:textId="77777777" w:rsidR="002E13D0" w:rsidRPr="002E13D0" w:rsidRDefault="002E13D0" w:rsidP="002E13D0">
      <w:pPr>
        <w:pStyle w:val="SectionHeading"/>
        <w:rPr>
          <w:u w:val="single"/>
        </w:rPr>
        <w:sectPr w:rsidR="002E13D0" w:rsidRPr="002E13D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E13D0">
        <w:rPr>
          <w:u w:val="single"/>
        </w:rPr>
        <w:t xml:space="preserve">§18-36-7. Rulemaking Authority. </w:t>
      </w:r>
    </w:p>
    <w:p w14:paraId="14B0A052" w14:textId="2ECAD23B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The State Board of Education may promulgate rules in accordance with applicable provisions of state law as necessary to implement the provisions of this </w:t>
      </w:r>
      <w:r w:rsidR="00EE32DF">
        <w:rPr>
          <w:u w:val="single"/>
        </w:rPr>
        <w:t>article.</w:t>
      </w:r>
    </w:p>
    <w:p w14:paraId="407F9F1D" w14:textId="77777777" w:rsidR="002E13D0" w:rsidRPr="002E13D0" w:rsidRDefault="002E13D0" w:rsidP="002E13D0">
      <w:pPr>
        <w:pStyle w:val="SectionHeading"/>
        <w:rPr>
          <w:u w:val="single"/>
        </w:rPr>
        <w:sectPr w:rsidR="002E13D0" w:rsidRPr="002E13D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E13D0">
        <w:rPr>
          <w:u w:val="single"/>
        </w:rPr>
        <w:t>§18-36-8. Costs and Funding.</w:t>
      </w:r>
    </w:p>
    <w:p w14:paraId="2F6695C7" w14:textId="0BE2813A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(a) The Seal of Civic Literacy shall be implemented using existing resources of the Department to the greatest extent practicable. </w:t>
      </w:r>
    </w:p>
    <w:p w14:paraId="6DEE3FCA" w14:textId="404F86AB" w:rsidR="002E13D0" w:rsidRPr="002E13D0" w:rsidRDefault="002E13D0" w:rsidP="00EE32DF">
      <w:pPr>
        <w:pStyle w:val="SectionBody"/>
        <w:rPr>
          <w:u w:val="single"/>
        </w:rPr>
      </w:pPr>
      <w:r w:rsidRPr="002E13D0">
        <w:rPr>
          <w:u w:val="single"/>
        </w:rPr>
        <w:t xml:space="preserve">(b) The seal may consist of a printed certificate, diploma sticker, transcript notation, or any combination thereof, as determined by the Department. </w:t>
      </w:r>
    </w:p>
    <w:p w14:paraId="68120DD5" w14:textId="77777777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(c) Additional costs associated with the design, printing, or distribution of the seal shall be minimized and may be funded through: </w:t>
      </w:r>
    </w:p>
    <w:p w14:paraId="17A9A27C" w14:textId="417CA16C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2E13D0" w:rsidRPr="002E13D0">
        <w:rPr>
          <w:u w:val="single"/>
        </w:rPr>
        <w:t xml:space="preserve">Existing appropriations; </w:t>
      </w:r>
    </w:p>
    <w:p w14:paraId="61CB3D6C" w14:textId="510D3505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2E13D0" w:rsidRPr="002E13D0">
        <w:rPr>
          <w:u w:val="single"/>
        </w:rPr>
        <w:t xml:space="preserve">Partnerships with nonprofit civic education organizations; </w:t>
      </w:r>
    </w:p>
    <w:p w14:paraId="4D0031EC" w14:textId="0D5DCE72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2E13D0" w:rsidRPr="002E13D0">
        <w:rPr>
          <w:u w:val="single"/>
        </w:rPr>
        <w:t xml:space="preserve">Private donations; </w:t>
      </w:r>
    </w:p>
    <w:p w14:paraId="1B8814D6" w14:textId="01E3E456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2E13D0" w:rsidRPr="002E13D0">
        <w:rPr>
          <w:u w:val="single"/>
        </w:rPr>
        <w:t xml:space="preserve">Grants available for civics education initiatives; or </w:t>
      </w:r>
    </w:p>
    <w:p w14:paraId="215D6D91" w14:textId="7AEC76E2" w:rsidR="002E13D0" w:rsidRPr="002E13D0" w:rsidRDefault="00EE32DF" w:rsidP="002E13D0">
      <w:pPr>
        <w:pStyle w:val="SectionBody"/>
        <w:rPr>
          <w:u w:val="single"/>
        </w:rPr>
      </w:pPr>
      <w:r>
        <w:rPr>
          <w:u w:val="single"/>
        </w:rPr>
        <w:t xml:space="preserve">(5) </w:t>
      </w:r>
      <w:r w:rsidR="002E13D0" w:rsidRPr="002E13D0">
        <w:rPr>
          <w:u w:val="single"/>
        </w:rPr>
        <w:t xml:space="preserve">Federal or state competitive education funds, where permissible by law. </w:t>
      </w:r>
    </w:p>
    <w:p w14:paraId="6B2E63E2" w14:textId="0C1AD572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>(d) Nothing in this section shall require county boards of education or public charter schools to incur significant new costs.</w:t>
      </w:r>
    </w:p>
    <w:p w14:paraId="7E305960" w14:textId="77777777" w:rsidR="002E13D0" w:rsidRPr="002E13D0" w:rsidRDefault="002E13D0" w:rsidP="002E13D0">
      <w:pPr>
        <w:pStyle w:val="SectionHeading"/>
        <w:rPr>
          <w:u w:val="single"/>
        </w:rPr>
        <w:sectPr w:rsidR="002E13D0" w:rsidRPr="002E13D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E13D0">
        <w:rPr>
          <w:u w:val="single"/>
        </w:rPr>
        <w:t>§18-36-9. Severability.</w:t>
      </w:r>
    </w:p>
    <w:p w14:paraId="2F125713" w14:textId="54284E63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If any provision of this </w:t>
      </w:r>
      <w:r w:rsidR="00EE32DF">
        <w:rPr>
          <w:u w:val="single"/>
        </w:rPr>
        <w:t>article</w:t>
      </w:r>
      <w:r w:rsidRPr="002E13D0">
        <w:rPr>
          <w:u w:val="single"/>
        </w:rPr>
        <w:t xml:space="preserve"> or its application to any person or circumstance is held invalid, such invalidity shall not affect other provisions or applications of the </w:t>
      </w:r>
      <w:r w:rsidR="00EE32DF">
        <w:rPr>
          <w:u w:val="single"/>
        </w:rPr>
        <w:t>article</w:t>
      </w:r>
      <w:r w:rsidRPr="002E13D0">
        <w:rPr>
          <w:u w:val="single"/>
        </w:rPr>
        <w:t xml:space="preserve"> that can be given effect without the invalid provision or application, and to this end the provisions of this </w:t>
      </w:r>
      <w:r w:rsidR="00EE32DF">
        <w:rPr>
          <w:u w:val="single"/>
        </w:rPr>
        <w:t>article</w:t>
      </w:r>
      <w:r w:rsidRPr="002E13D0">
        <w:rPr>
          <w:u w:val="single"/>
        </w:rPr>
        <w:t xml:space="preserve"> are declared to be severable. </w:t>
      </w:r>
    </w:p>
    <w:p w14:paraId="6087A859" w14:textId="77777777" w:rsidR="002E13D0" w:rsidRPr="002E13D0" w:rsidRDefault="002E13D0" w:rsidP="002E13D0">
      <w:pPr>
        <w:pStyle w:val="SectionHeading"/>
        <w:rPr>
          <w:u w:val="single"/>
        </w:rPr>
        <w:sectPr w:rsidR="002E13D0" w:rsidRPr="002E13D0" w:rsidSect="00DF199D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E13D0">
        <w:rPr>
          <w:u w:val="single"/>
        </w:rPr>
        <w:t xml:space="preserve">§18-36-10. Effective Date. </w:t>
      </w:r>
    </w:p>
    <w:p w14:paraId="25898DAD" w14:textId="7C54E48D" w:rsidR="002E13D0" w:rsidRPr="002E13D0" w:rsidRDefault="002E13D0" w:rsidP="002E13D0">
      <w:pPr>
        <w:pStyle w:val="SectionBody"/>
        <w:rPr>
          <w:u w:val="single"/>
        </w:rPr>
      </w:pPr>
      <w:r w:rsidRPr="002E13D0">
        <w:rPr>
          <w:u w:val="single"/>
        </w:rPr>
        <w:t xml:space="preserve">This </w:t>
      </w:r>
      <w:r w:rsidR="00EE32DF">
        <w:rPr>
          <w:u w:val="single"/>
        </w:rPr>
        <w:t>article</w:t>
      </w:r>
      <w:r w:rsidRPr="002E13D0">
        <w:rPr>
          <w:u w:val="single"/>
        </w:rPr>
        <w:t xml:space="preserve"> shall take effect on July 1 following its passage and approval.</w:t>
      </w:r>
    </w:p>
    <w:p w14:paraId="56D27DB4" w14:textId="77777777" w:rsidR="00C33014" w:rsidRDefault="00C33014" w:rsidP="00CC1F3B">
      <w:pPr>
        <w:pStyle w:val="Note"/>
      </w:pPr>
    </w:p>
    <w:p w14:paraId="642D387B" w14:textId="1B58864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E6B66">
        <w:t xml:space="preserve">provide for the </w:t>
      </w:r>
      <w:r w:rsidR="00BE6B66" w:rsidRPr="00BE6B66">
        <w:t>creation of the West Virginia Seal of Civic Literacy Act</w:t>
      </w:r>
      <w:r w:rsidR="00BE6B66">
        <w:t>.</w:t>
      </w:r>
    </w:p>
    <w:p w14:paraId="35DCBB9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ED3C" w14:textId="77777777" w:rsidR="002E13D0" w:rsidRPr="00B844FE" w:rsidRDefault="002E13D0" w:rsidP="00B844FE">
      <w:r>
        <w:separator/>
      </w:r>
    </w:p>
  </w:endnote>
  <w:endnote w:type="continuationSeparator" w:id="0">
    <w:p w14:paraId="7037FC01" w14:textId="77777777" w:rsidR="002E13D0" w:rsidRPr="00B844FE" w:rsidRDefault="002E13D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301661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B6859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7DDD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68E9" w14:textId="77777777" w:rsidR="00EE32DF" w:rsidRDefault="00EE32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969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8C364" w14:textId="59528C74" w:rsidR="00C256D4" w:rsidRDefault="00C256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E2CFF" w14:textId="77777777" w:rsidR="00C256D4" w:rsidRDefault="00C25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D69D" w14:textId="77777777" w:rsidR="002E13D0" w:rsidRPr="00B844FE" w:rsidRDefault="002E13D0" w:rsidP="00B844FE">
      <w:r>
        <w:separator/>
      </w:r>
    </w:p>
  </w:footnote>
  <w:footnote w:type="continuationSeparator" w:id="0">
    <w:p w14:paraId="1A9EBA0C" w14:textId="77777777" w:rsidR="002E13D0" w:rsidRPr="00B844FE" w:rsidRDefault="002E13D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2090" w14:textId="77777777" w:rsidR="002A0269" w:rsidRPr="00B844FE" w:rsidRDefault="00A446A0">
    <w:pPr>
      <w:pStyle w:val="Header"/>
    </w:pPr>
    <w:sdt>
      <w:sdtPr>
        <w:id w:val="-684364211"/>
        <w:placeholder>
          <w:docPart w:val="851BCFC8049C4769AA65C3156B7226F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51BCFC8049C4769AA65C3156B7226F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406A" w14:textId="1A3F12A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2E13D0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E13D0">
          <w:rPr>
            <w:sz w:val="22"/>
            <w:szCs w:val="22"/>
          </w:rPr>
          <w:t>2026R4149</w:t>
        </w:r>
      </w:sdtContent>
    </w:sdt>
  </w:p>
  <w:p w14:paraId="7076F80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6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AD08" w14:textId="77777777" w:rsidR="00C256D4" w:rsidRPr="00686E9A" w:rsidRDefault="00C256D4" w:rsidP="00C256D4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480075038"/>
        <w:showingPlcHdr/>
        <w:text/>
      </w:sdtPr>
      <w:sdtEndPr/>
      <w:sdtContent/>
    </w:sdt>
    <w:r>
      <w:rPr>
        <w:sz w:val="22"/>
        <w:szCs w:val="22"/>
      </w:rPr>
      <w:t>HB</w:t>
    </w:r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437177247"/>
        <w:text/>
      </w:sdtPr>
      <w:sdtEndPr/>
      <w:sdtContent>
        <w:r>
          <w:rPr>
            <w:sz w:val="22"/>
            <w:szCs w:val="22"/>
          </w:rPr>
          <w:t>2026R4149</w:t>
        </w:r>
      </w:sdtContent>
    </w:sdt>
  </w:p>
  <w:p w14:paraId="129C939F" w14:textId="77777777" w:rsidR="00C256D4" w:rsidRPr="004D3ABE" w:rsidRDefault="00C256D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D0"/>
    <w:rsid w:val="0000526A"/>
    <w:rsid w:val="00016EAE"/>
    <w:rsid w:val="000573A9"/>
    <w:rsid w:val="00085D22"/>
    <w:rsid w:val="0009180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E13D0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63557"/>
    <w:rsid w:val="006865E9"/>
    <w:rsid w:val="00686E9A"/>
    <w:rsid w:val="00691F3E"/>
    <w:rsid w:val="00694BFB"/>
    <w:rsid w:val="006A106B"/>
    <w:rsid w:val="006C523D"/>
    <w:rsid w:val="006D4036"/>
    <w:rsid w:val="006D4349"/>
    <w:rsid w:val="00766AD0"/>
    <w:rsid w:val="007A5259"/>
    <w:rsid w:val="007A7081"/>
    <w:rsid w:val="007F1CF5"/>
    <w:rsid w:val="00834EDE"/>
    <w:rsid w:val="008736AA"/>
    <w:rsid w:val="008D275D"/>
    <w:rsid w:val="008F6FC2"/>
    <w:rsid w:val="00946186"/>
    <w:rsid w:val="00980327"/>
    <w:rsid w:val="00986478"/>
    <w:rsid w:val="009B5557"/>
    <w:rsid w:val="009F1067"/>
    <w:rsid w:val="00A076AA"/>
    <w:rsid w:val="00A31E01"/>
    <w:rsid w:val="00A34961"/>
    <w:rsid w:val="00A34DE3"/>
    <w:rsid w:val="00A4195A"/>
    <w:rsid w:val="00A446A0"/>
    <w:rsid w:val="00A527AD"/>
    <w:rsid w:val="00A718CF"/>
    <w:rsid w:val="00A735F4"/>
    <w:rsid w:val="00AA069B"/>
    <w:rsid w:val="00AB002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6B66"/>
    <w:rsid w:val="00C256D4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32DF"/>
    <w:rsid w:val="00EE70CB"/>
    <w:rsid w:val="00F41CA2"/>
    <w:rsid w:val="00F443C0"/>
    <w:rsid w:val="00F62EFB"/>
    <w:rsid w:val="00F939A4"/>
    <w:rsid w:val="00FA038F"/>
    <w:rsid w:val="00FA7B09"/>
    <w:rsid w:val="00FB23D7"/>
    <w:rsid w:val="00FD5B51"/>
    <w:rsid w:val="00FE067E"/>
    <w:rsid w:val="00FE208F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97446"/>
  <w15:chartTrackingRefBased/>
  <w15:docId w15:val="{C66260CC-9F03-436D-A25A-4DF015BC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2E1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473D77B18E49FDB79720290180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9E094-006A-4486-A67F-5C02BE5D0F31}"/>
      </w:docPartPr>
      <w:docPartBody>
        <w:p w:rsidR="00517AF9" w:rsidRDefault="00517AF9">
          <w:pPr>
            <w:pStyle w:val="30473D77B18E49FDB797202901800D44"/>
          </w:pPr>
          <w:r w:rsidRPr="00B844FE">
            <w:t>Prefix Text</w:t>
          </w:r>
        </w:p>
      </w:docPartBody>
    </w:docPart>
    <w:docPart>
      <w:docPartPr>
        <w:name w:val="851BCFC8049C4769AA65C3156B722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6FA3-43FC-43FB-A4AB-56D5D2CDF251}"/>
      </w:docPartPr>
      <w:docPartBody>
        <w:p w:rsidR="00517AF9" w:rsidRDefault="00517AF9">
          <w:pPr>
            <w:pStyle w:val="851BCFC8049C4769AA65C3156B7226FA"/>
          </w:pPr>
          <w:r w:rsidRPr="00B844FE">
            <w:t>[Type here]</w:t>
          </w:r>
        </w:p>
      </w:docPartBody>
    </w:docPart>
    <w:docPart>
      <w:docPartPr>
        <w:name w:val="522EB73E651D4F24BCF4C9737ED05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C037-BED5-4174-BDA4-17DBFB4C06BA}"/>
      </w:docPartPr>
      <w:docPartBody>
        <w:p w:rsidR="00517AF9" w:rsidRDefault="00517AF9">
          <w:pPr>
            <w:pStyle w:val="522EB73E651D4F24BCF4C9737ED05905"/>
          </w:pPr>
          <w:r w:rsidRPr="00B844FE">
            <w:t>Number</w:t>
          </w:r>
        </w:p>
      </w:docPartBody>
    </w:docPart>
    <w:docPart>
      <w:docPartPr>
        <w:name w:val="9AEAA8F9A2D5489AAF3BE14AB8DD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EEC99-D6A6-43F2-9979-75F0EC0E64FF}"/>
      </w:docPartPr>
      <w:docPartBody>
        <w:p w:rsidR="00517AF9" w:rsidRDefault="00517AF9">
          <w:pPr>
            <w:pStyle w:val="9AEAA8F9A2D5489AAF3BE14AB8DD031E"/>
          </w:pPr>
          <w:r w:rsidRPr="00B844FE">
            <w:t>Enter Sponsors Here</w:t>
          </w:r>
        </w:p>
      </w:docPartBody>
    </w:docPart>
    <w:docPart>
      <w:docPartPr>
        <w:name w:val="A1A9AB5E64144315A1B9034AC73E7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32DE-FC36-43DE-8280-7C05262BDB54}"/>
      </w:docPartPr>
      <w:docPartBody>
        <w:p w:rsidR="00517AF9" w:rsidRDefault="00517AF9">
          <w:pPr>
            <w:pStyle w:val="A1A9AB5E64144315A1B9034AC73E730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9"/>
    <w:rsid w:val="00016EAE"/>
    <w:rsid w:val="00091802"/>
    <w:rsid w:val="00517AF9"/>
    <w:rsid w:val="006D4349"/>
    <w:rsid w:val="00A34961"/>
    <w:rsid w:val="00A735F4"/>
    <w:rsid w:val="00AB0027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473D77B18E49FDB797202901800D44">
    <w:name w:val="30473D77B18E49FDB797202901800D44"/>
  </w:style>
  <w:style w:type="paragraph" w:customStyle="1" w:styleId="851BCFC8049C4769AA65C3156B7226FA">
    <w:name w:val="851BCFC8049C4769AA65C3156B7226FA"/>
  </w:style>
  <w:style w:type="paragraph" w:customStyle="1" w:styleId="522EB73E651D4F24BCF4C9737ED05905">
    <w:name w:val="522EB73E651D4F24BCF4C9737ED05905"/>
  </w:style>
  <w:style w:type="paragraph" w:customStyle="1" w:styleId="9AEAA8F9A2D5489AAF3BE14AB8DD031E">
    <w:name w:val="9AEAA8F9A2D5489AAF3BE14AB8DD031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A9AB5E64144315A1B9034AC73E7302">
    <w:name w:val="A1A9AB5E64144315A1B9034AC73E7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cp:lastPrinted>2026-02-12T19:29:00Z</cp:lastPrinted>
  <dcterms:created xsi:type="dcterms:W3CDTF">2026-02-15T18:19:00Z</dcterms:created>
  <dcterms:modified xsi:type="dcterms:W3CDTF">2026-02-15T18:19:00Z</dcterms:modified>
</cp:coreProperties>
</file>